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770E1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考试课程期末考试云阅卷及试卷回收相关事宜流程</w:t>
      </w:r>
    </w:p>
    <w:p w14:paraId="0EB0D991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一、网址、账号、密码</w:t>
      </w:r>
    </w:p>
    <w:p w14:paraId="6FECB3B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云阅卷系统网址：</w:t>
      </w:r>
      <w:r>
        <w:rPr>
          <w:rFonts w:hint="eastAsia" w:ascii="仿宋" w:hAnsi="仿宋" w:eastAsia="仿宋" w:cs="仿宋"/>
          <w:sz w:val="32"/>
          <w:szCs w:val="32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</w:rPr>
        <w:instrText xml:space="preserve"> HYPERLINK "http://dx.stufree.com" \t "_blank" </w:instrText>
      </w:r>
      <w:r>
        <w:rPr>
          <w:rFonts w:hint="eastAsia" w:ascii="仿宋" w:hAnsi="仿宋" w:eastAsia="仿宋" w:cs="仿宋"/>
          <w:sz w:val="32"/>
          <w:szCs w:val="32"/>
        </w:rPr>
        <w:fldChar w:fldCharType="separate"/>
      </w:r>
      <w:r>
        <w:rPr>
          <w:rStyle w:val="5"/>
          <w:rFonts w:hint="eastAsia" w:ascii="仿宋" w:hAnsi="仿宋" w:eastAsia="仿宋" w:cs="仿宋"/>
          <w:sz w:val="32"/>
          <w:szCs w:val="32"/>
        </w:rPr>
        <w:t>http://dx.stufree.com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</w:p>
    <w:p w14:paraId="43487993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所有教师的账号都是教师工号，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初始</w:t>
      </w:r>
      <w:r>
        <w:rPr>
          <w:rFonts w:hint="eastAsia" w:ascii="仿宋" w:hAnsi="仿宋" w:eastAsia="仿宋" w:cs="仿宋"/>
          <w:sz w:val="32"/>
          <w:szCs w:val="32"/>
        </w:rPr>
        <w:t>密码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工号</w:t>
      </w:r>
    </w:p>
    <w:p w14:paraId="2A4CBB33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1、任课教师登录此网址进行制卡和阅卷</w:t>
      </w:r>
    </w:p>
    <w:p w14:paraId="3F984835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相关扫卷、咨询等相关事宜可联系教务科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7B3326F1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教师制卡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注意事项</w:t>
      </w:r>
    </w:p>
    <w:p w14:paraId="66DDAC02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制卡时，</w:t>
      </w:r>
      <w:r>
        <w:rPr>
          <w:rFonts w:hint="eastAsia" w:ascii="仿宋" w:hAnsi="仿宋" w:eastAsia="仿宋" w:cs="仿宋"/>
          <w:sz w:val="32"/>
          <w:szCs w:val="32"/>
        </w:rPr>
        <w:t>考生信息用填涂的方式，学生号是11位，可制11位数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72708AD7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2、答题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卡</w:t>
      </w:r>
      <w:r>
        <w:rPr>
          <w:rFonts w:hint="eastAsia" w:ascii="仿宋" w:hAnsi="仿宋" w:eastAsia="仿宋" w:cs="仿宋"/>
          <w:sz w:val="32"/>
          <w:szCs w:val="32"/>
        </w:rPr>
        <w:t>，统一用A3纸质一张，题多的，可正反面，打印正反面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998B4F6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3、主客题，制卡时不要跨区域，可下面分几个小题</w:t>
      </w:r>
      <w:r>
        <w:rPr>
          <w:rFonts w:hint="default" w:ascii="仿宋" w:hAnsi="仿宋" w:eastAsia="仿宋" w:cs="仿宋"/>
          <w:sz w:val="32"/>
          <w:szCs w:val="32"/>
        </w:rPr>
        <w:t>，每道小题分数保持一致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，必须填写每道大题分数和每小题分数。</w:t>
      </w:r>
    </w:p>
    <w:p w14:paraId="27D48191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4、题号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必须</w:t>
      </w:r>
      <w:r>
        <w:rPr>
          <w:rFonts w:hint="eastAsia" w:ascii="仿宋" w:hAnsi="仿宋" w:eastAsia="仿宋" w:cs="仿宋"/>
          <w:sz w:val="32"/>
          <w:szCs w:val="32"/>
        </w:rPr>
        <w:t>连续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，每大题总分和小题分都必须填写分数（例：第一题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**，1-20，第二题**，21-30，第三题**，31-60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2BC8D2E1">
      <w:pPr>
        <w:numPr>
          <w:ilvl w:val="0"/>
          <w:numId w:val="0"/>
        </w:numPr>
        <w:rPr>
          <w:rFonts w:hint="default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eastAsia="zh-CN"/>
        </w:rPr>
        <w:t>5.考试结束后，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任课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老师将试卷和对应试卷的客观题标准答案（样式：选择题 ABABA ABABB ABABC ABAAA ；判断题 TFTFT TFTFT ； 多选题 1.ABC 2.ACD）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自行录入；答题卡按教学班级学生顺序整理，核对学生信息正确或未填涂，缺考学生答题卡不用顺到有考的学生里，对折后和试题册一并放入答题卡袋中。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每个考场每个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答题卡袋中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试题册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+答题卡+考场情况登记表，答题卡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无需按班级分类，</w:t>
      </w:r>
      <w:r>
        <w:rPr>
          <w:rFonts w:hint="default" w:ascii="仿宋" w:hAnsi="仿宋" w:eastAsia="仿宋" w:cs="仿宋"/>
          <w:sz w:val="32"/>
          <w:szCs w:val="32"/>
          <w:lang w:eastAsia="zh-CN"/>
        </w:rPr>
        <w:t>扫描。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C00000"/>
          <w:sz w:val="32"/>
          <w:szCs w:val="32"/>
          <w:highlight w:val="none"/>
          <w:lang w:eastAsia="zh-CN"/>
        </w:rPr>
        <w:t>提醒，任课教师材料上交前扫描考场记录登记表）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1D67F0F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云阅卷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操作事宜</w:t>
      </w:r>
    </w:p>
    <w:p w14:paraId="43582C7D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云扫卷办公室地点：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3105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扫描答题卡结束后，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任课教师将试卷袋（即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网络阅卷答题纸专用袋：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答题卡+试卷+考场情况登记表）交到学院资料室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（每个考场每个试卷袋需含有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试题册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+答题卡+考场情况登记表，即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原本每个考场里袋中装的是什么，最后扫描后按原来样子装回）。</w:t>
      </w:r>
    </w:p>
    <w:p w14:paraId="1959C07E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2、每门课程考试结束后，任课教师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收集试卷和答题卡，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及时扫描；</w:t>
      </w:r>
    </w:p>
    <w:p w14:paraId="1E353EDF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3、课程管理教师分派阅卷任务（注意：1、核对份数，2、未处理情况，3、核对已填充好的客观题答案）。</w:t>
      </w:r>
    </w:p>
    <w:p w14:paraId="7568D110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4、任课教师（即阅卷教师）开始进行云阅卷，任课阅卷结束，相关成绩等数据由任课教师各自从云系统导出即可。</w:t>
      </w:r>
    </w:p>
    <w:p w14:paraId="10463745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sz w:val="32"/>
          <w:szCs w:val="32"/>
        </w:rPr>
        <w:t>考试课程电子版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格式</w:t>
      </w:r>
      <w:r>
        <w:rPr>
          <w:rFonts w:hint="eastAsia" w:ascii="仿宋" w:hAnsi="仿宋" w:eastAsia="仿宋" w:cs="仿宋"/>
          <w:sz w:val="32"/>
          <w:szCs w:val="32"/>
        </w:rPr>
        <w:t>要求：</w:t>
      </w:r>
    </w:p>
    <w:p w14:paraId="7CD31EF4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材料根据要求签字或盖章后再扫描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或拍照（具体查看考试课程材料清单详细说明，附件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</w:t>
      </w:r>
    </w:p>
    <w:p w14:paraId="5D6C897C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电子版命名按材料清单名称及顺序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命名（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例</w:t>
      </w:r>
      <w:r>
        <w:rPr>
          <w:rFonts w:hint="eastAsia" w:ascii="仿宋" w:hAnsi="仿宋" w:eastAsia="仿宋" w:cs="仿宋"/>
          <w:sz w:val="32"/>
          <w:szCs w:val="32"/>
        </w:rPr>
        <w:t>：1.点名记分册）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082E5F33"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所有电子版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为扫描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PDF格式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档案电子化扫描要求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）。</w:t>
      </w:r>
    </w:p>
    <w:p w14:paraId="29785408">
      <w:pPr>
        <w:numPr>
          <w:ilvl w:val="0"/>
          <w:numId w:val="0"/>
        </w:numPr>
        <w:spacing w:line="480" w:lineRule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四、考试课程电子档案存档</w:t>
      </w:r>
    </w:p>
    <w:p w14:paraId="722584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云阅卷类的所有材料都必需提交电子版。每门课程所有归档材料扫描成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PDF格式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，凡是需要签名的位置都需签名后才能扫描。按照材料清单命名和顺序排版，</w:t>
      </w:r>
      <w:r>
        <w:rPr>
          <w:rFonts w:hint="eastAsia" w:cs="宋体"/>
          <w:sz w:val="32"/>
          <w:szCs w:val="32"/>
          <w:lang w:val="en-US" w:eastAsia="zh-CN"/>
        </w:rPr>
        <w:t>学年学期+专业班级+课程名称+任课教师名称命名</w:t>
      </w:r>
      <w:bookmarkStart w:id="0" w:name="_GoBack"/>
      <w:bookmarkEnd w:id="0"/>
    </w:p>
    <w:p w14:paraId="2D0FB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eastAsia" w:cs="宋体"/>
          <w:color w:val="FF0000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如：</w:t>
      </w:r>
      <w:r>
        <w:rPr>
          <w:rFonts w:hint="eastAsia" w:cs="宋体"/>
          <w:color w:val="FF0000"/>
          <w:sz w:val="32"/>
          <w:szCs w:val="32"/>
          <w:lang w:val="en-US" w:eastAsia="zh-CN"/>
        </w:rPr>
        <w:t>25-26-2-化工251-物理化学-某某某</w:t>
      </w:r>
    </w:p>
    <w:p w14:paraId="32C12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both"/>
        <w:textAlignment w:val="auto"/>
        <w:rPr>
          <w:rFonts w:hint="default" w:cs="宋体"/>
          <w:sz w:val="32"/>
          <w:szCs w:val="32"/>
          <w:lang w:val="en-US" w:eastAsia="zh-CN"/>
        </w:rPr>
      </w:pPr>
      <w:r>
        <w:rPr>
          <w:rFonts w:hint="eastAsia" w:cs="宋体"/>
          <w:sz w:val="32"/>
          <w:szCs w:val="32"/>
          <w:lang w:val="en-US" w:eastAsia="zh-CN"/>
        </w:rPr>
        <w:t>（环工/应化/应化专升本/新能源）</w:t>
      </w:r>
    </w:p>
    <w:p w14:paraId="113F7275">
      <w:pPr>
        <w:ind w:firstLine="28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kern w:val="0"/>
          <w:sz w:val="28"/>
          <w:szCs w:val="28"/>
          <w:lang w:eastAsia="zh-CN"/>
        </w:rPr>
        <w:t>所有考试</w:t>
      </w:r>
      <w:r>
        <w:rPr>
          <w:rFonts w:hint="eastAsia" w:ascii="仿宋_GB2312" w:hAnsi="仿宋_GB2312" w:eastAsia="仿宋_GB2312" w:cs="仿宋_GB2312"/>
          <w:bCs/>
          <w:color w:val="0000FF"/>
          <w:sz w:val="28"/>
          <w:szCs w:val="28"/>
        </w:rPr>
        <w:t>相关材料</w:t>
      </w:r>
      <w:r>
        <w:rPr>
          <w:rFonts w:hint="eastAsia" w:ascii="仿宋_GB2312" w:hAnsi="仿宋_GB2312" w:eastAsia="仿宋_GB2312" w:cs="仿宋_GB2312"/>
          <w:bCs/>
          <w:color w:val="0000FF"/>
          <w:sz w:val="28"/>
          <w:szCs w:val="28"/>
          <w:lang w:eastAsia="zh-CN"/>
        </w:rPr>
        <w:t>无需提交纸质材料，均为电子版）</w:t>
      </w:r>
    </w:p>
    <w:p w14:paraId="05582AA9">
      <w:pPr>
        <w:rPr>
          <w:rFonts w:hint="eastAsia" w:ascii="仿宋" w:hAnsi="仿宋" w:eastAsia="仿宋" w:cs="仿宋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11AD5D"/>
    <w:multiLevelType w:val="singleLevel"/>
    <w:tmpl w:val="F111AD5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MzJmZDU5ZTZiNTI3YjAzYTFkMzc2NjIwNmE5NjMifQ=="/>
  </w:docVars>
  <w:rsids>
    <w:rsidRoot w:val="53944130"/>
    <w:rsid w:val="0222008D"/>
    <w:rsid w:val="04292B4C"/>
    <w:rsid w:val="04655A46"/>
    <w:rsid w:val="07456CFC"/>
    <w:rsid w:val="083D5B29"/>
    <w:rsid w:val="091B5662"/>
    <w:rsid w:val="0AC51722"/>
    <w:rsid w:val="0CC830F3"/>
    <w:rsid w:val="0CCD1724"/>
    <w:rsid w:val="0E2D7D0A"/>
    <w:rsid w:val="10100AD5"/>
    <w:rsid w:val="106F368B"/>
    <w:rsid w:val="114C6C01"/>
    <w:rsid w:val="116A4A02"/>
    <w:rsid w:val="11AE73C0"/>
    <w:rsid w:val="127B1479"/>
    <w:rsid w:val="14B6588E"/>
    <w:rsid w:val="14D05744"/>
    <w:rsid w:val="15306857"/>
    <w:rsid w:val="15C941A9"/>
    <w:rsid w:val="15F958D1"/>
    <w:rsid w:val="16DA118B"/>
    <w:rsid w:val="173C15E5"/>
    <w:rsid w:val="174F2EE0"/>
    <w:rsid w:val="17B423B5"/>
    <w:rsid w:val="1BE95061"/>
    <w:rsid w:val="1CBC349D"/>
    <w:rsid w:val="204F665A"/>
    <w:rsid w:val="20AD5B6F"/>
    <w:rsid w:val="21482153"/>
    <w:rsid w:val="220A4DFE"/>
    <w:rsid w:val="23894CFF"/>
    <w:rsid w:val="247E43EB"/>
    <w:rsid w:val="269D6D8F"/>
    <w:rsid w:val="28FB48E2"/>
    <w:rsid w:val="2A325F07"/>
    <w:rsid w:val="2A9A71DC"/>
    <w:rsid w:val="2B4712FF"/>
    <w:rsid w:val="2CAE78BA"/>
    <w:rsid w:val="2DEE381A"/>
    <w:rsid w:val="2E074064"/>
    <w:rsid w:val="2F6F27F3"/>
    <w:rsid w:val="31542668"/>
    <w:rsid w:val="31BC58DA"/>
    <w:rsid w:val="320C0550"/>
    <w:rsid w:val="324F174E"/>
    <w:rsid w:val="3260682A"/>
    <w:rsid w:val="37E15C1A"/>
    <w:rsid w:val="389A3789"/>
    <w:rsid w:val="39017475"/>
    <w:rsid w:val="3930647A"/>
    <w:rsid w:val="39A115C0"/>
    <w:rsid w:val="3C2343AB"/>
    <w:rsid w:val="3D2F5D3F"/>
    <w:rsid w:val="3F976B4B"/>
    <w:rsid w:val="408E7FC8"/>
    <w:rsid w:val="42370FBA"/>
    <w:rsid w:val="460A3EB2"/>
    <w:rsid w:val="46E925F6"/>
    <w:rsid w:val="47BD5BFF"/>
    <w:rsid w:val="513D1ACB"/>
    <w:rsid w:val="52EA724D"/>
    <w:rsid w:val="52F57BE5"/>
    <w:rsid w:val="53944130"/>
    <w:rsid w:val="539A48EA"/>
    <w:rsid w:val="572528F9"/>
    <w:rsid w:val="575C5A0B"/>
    <w:rsid w:val="57B7262D"/>
    <w:rsid w:val="582D7929"/>
    <w:rsid w:val="58F40835"/>
    <w:rsid w:val="5A426580"/>
    <w:rsid w:val="5B3B6EDA"/>
    <w:rsid w:val="61324F35"/>
    <w:rsid w:val="616B7586"/>
    <w:rsid w:val="6231659D"/>
    <w:rsid w:val="63102FE9"/>
    <w:rsid w:val="632E1F47"/>
    <w:rsid w:val="63572E26"/>
    <w:rsid w:val="64070298"/>
    <w:rsid w:val="64F3053C"/>
    <w:rsid w:val="654B59A3"/>
    <w:rsid w:val="65943ACB"/>
    <w:rsid w:val="65CC0B2F"/>
    <w:rsid w:val="6DF139D9"/>
    <w:rsid w:val="71FF5445"/>
    <w:rsid w:val="73D16819"/>
    <w:rsid w:val="740712D3"/>
    <w:rsid w:val="79144F67"/>
    <w:rsid w:val="79920341"/>
    <w:rsid w:val="7BBE041F"/>
    <w:rsid w:val="7D590FC4"/>
    <w:rsid w:val="7DB22425"/>
    <w:rsid w:val="7EB36613"/>
    <w:rsid w:val="ADDEE4ED"/>
    <w:rsid w:val="BFB7F01D"/>
    <w:rsid w:val="FAFE2AB9"/>
    <w:rsid w:val="FFBD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  <w:style w:type="character" w:customStyle="1" w:styleId="6">
    <w:name w:val="font3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">
    <w:name w:val="font101"/>
    <w:basedOn w:val="4"/>
    <w:autoRedefine/>
    <w:qFormat/>
    <w:uiPriority w:val="0"/>
    <w:rPr>
      <w:rFonts w:ascii="Arial" w:hAnsi="Arial" w:cs="Arial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1103</Words>
  <Characters>1202</Characters>
  <Lines>0</Lines>
  <Paragraphs>0</Paragraphs>
  <TotalTime>0</TotalTime>
  <ScaleCrop>false</ScaleCrop>
  <LinksUpToDate>false</LinksUpToDate>
  <CharactersWithSpaces>1213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2023-12-29T18:50:00Z</dcterms:created>
  <dc:creator>WPS_268299177</dc:creator>
  <cp:lastModifiedBy>顾勇冰</cp:lastModifiedBy>
  <cp:lastPrinted>2024-01-19T03:15:00Z</cp:lastPrinted>
  <dcterms:modified xsi:type="dcterms:W3CDTF">2026-06-23T07:24:41Z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DA3BC2446566414889D22A958797CBFE_13</vt:lpwstr>
  </property>
  <property fmtid="{D5CDD505-2E9C-101B-9397-08002B2CF9AE}" pid="4" name="KSOTemplateDocerSaveRecord">
    <vt:lpwstr>eyJoZGlkIjoiYjdmNmQ5NjYwZjNiZDQ5ODBiMTYzMGM3YmYwMzliMDIiLCJ1c2VySWQiOiIxNzgxNjMzNzI0In0=</vt:lpwstr>
  </property>
</Properties>
</file>